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6F3E" w14:textId="49B4BF8E" w:rsidR="00952BEA" w:rsidRPr="00DD37A2" w:rsidRDefault="00952BEA" w:rsidP="00DD37A2">
      <w:pPr>
        <w:spacing w:before="100" w:beforeAutospacing="1" w:after="100" w:afterAutospacing="1" w:line="276" w:lineRule="auto"/>
        <w:jc w:val="center"/>
        <w:outlineLvl w:val="1"/>
        <w:rPr>
          <w:rFonts w:eastAsia="Times New Roman" w:cstheme="minorHAnsi"/>
          <w:b/>
          <w:bCs/>
          <w:kern w:val="0"/>
          <w:sz w:val="36"/>
          <w:szCs w:val="36"/>
          <w:lang w:eastAsia="es-AR"/>
          <w14:ligatures w14:val="none"/>
        </w:rPr>
      </w:pPr>
      <w:r w:rsidRPr="00DD37A2">
        <w:rPr>
          <w:rFonts w:eastAsia="Times New Roman" w:cstheme="minorHAnsi"/>
          <w:b/>
          <w:bCs/>
          <w:kern w:val="0"/>
          <w:sz w:val="36"/>
          <w:szCs w:val="36"/>
          <w:lang w:eastAsia="es-AR"/>
          <w14:ligatures w14:val="none"/>
        </w:rPr>
        <w:t>La Argentina Verde</w:t>
      </w:r>
    </w:p>
    <w:p w14:paraId="5D01B95A" w14:textId="71B87CD8" w:rsidR="004749EC" w:rsidRPr="00DD37A2" w:rsidRDefault="004749EC" w:rsidP="00DD37A2">
      <w:pPr>
        <w:spacing w:before="100" w:beforeAutospacing="1" w:after="100" w:afterAutospacing="1" w:line="276" w:lineRule="auto"/>
        <w:jc w:val="center"/>
        <w:outlineLvl w:val="1"/>
        <w:rPr>
          <w:rFonts w:eastAsia="Times New Roman" w:cstheme="minorHAnsi"/>
          <w:b/>
          <w:bCs/>
          <w:kern w:val="0"/>
          <w:sz w:val="28"/>
          <w:szCs w:val="28"/>
          <w:lang w:eastAsia="es-AR"/>
          <w14:ligatures w14:val="none"/>
        </w:rPr>
      </w:pPr>
      <w:r w:rsidRPr="00DD37A2">
        <w:rPr>
          <w:rFonts w:eastAsia="Times New Roman" w:cstheme="minorHAnsi"/>
          <w:b/>
          <w:bCs/>
          <w:kern w:val="0"/>
          <w:sz w:val="28"/>
          <w:szCs w:val="28"/>
          <w:lang w:eastAsia="es-AR"/>
          <w14:ligatures w14:val="none"/>
        </w:rPr>
        <w:t>Cuidar plantas forma parte de la rutina de 8 de cada 10 argentinos</w:t>
      </w:r>
    </w:p>
    <w:p w14:paraId="58CED5D6" w14:textId="77777777" w:rsidR="00952BEA" w:rsidRPr="00DD37A2" w:rsidRDefault="00952BEA" w:rsidP="00DD37A2">
      <w:pPr>
        <w:spacing w:before="100" w:beforeAutospacing="1" w:after="100" w:afterAutospacing="1" w:line="276" w:lineRule="auto"/>
        <w:jc w:val="both"/>
        <w:rPr>
          <w:rFonts w:eastAsia="Times New Roman" w:cstheme="minorHAnsi"/>
          <w:kern w:val="0"/>
          <w:sz w:val="24"/>
          <w:szCs w:val="24"/>
          <w:lang w:eastAsia="es-AR"/>
          <w14:ligatures w14:val="none"/>
        </w:rPr>
      </w:pPr>
    </w:p>
    <w:p w14:paraId="00BA2240" w14:textId="2837F6FF" w:rsidR="00952BEA" w:rsidRPr="00DD37A2" w:rsidRDefault="00952BEA"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2</w:t>
      </w:r>
      <w:r w:rsidR="00057864">
        <w:rPr>
          <w:rFonts w:eastAsia="Times New Roman" w:cstheme="minorHAnsi"/>
          <w:kern w:val="0"/>
          <w:sz w:val="24"/>
          <w:szCs w:val="24"/>
          <w:lang w:eastAsia="es-AR"/>
          <w14:ligatures w14:val="none"/>
        </w:rPr>
        <w:t>6</w:t>
      </w:r>
      <w:r w:rsidRPr="00DD37A2">
        <w:rPr>
          <w:rFonts w:eastAsia="Times New Roman" w:cstheme="minorHAnsi"/>
          <w:kern w:val="0"/>
          <w:sz w:val="24"/>
          <w:szCs w:val="24"/>
          <w:lang w:eastAsia="es-AR"/>
          <w14:ligatures w14:val="none"/>
        </w:rPr>
        <w:t xml:space="preserve"> de enero de 2026</w:t>
      </w:r>
    </w:p>
    <w:p w14:paraId="4C2669B8" w14:textId="78B29B6C" w:rsid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 xml:space="preserve">Un nuevo estudio de </w:t>
      </w:r>
      <w:proofErr w:type="spellStart"/>
      <w:r w:rsidRPr="00DD37A2">
        <w:rPr>
          <w:rFonts w:eastAsia="Times New Roman" w:cstheme="minorHAnsi"/>
          <w:kern w:val="0"/>
          <w:sz w:val="24"/>
          <w:szCs w:val="24"/>
          <w:lang w:eastAsia="es-AR"/>
          <w14:ligatures w14:val="none"/>
        </w:rPr>
        <w:t>Voices</w:t>
      </w:r>
      <w:proofErr w:type="spellEnd"/>
      <w:r w:rsidR="00952BEA" w:rsidRPr="00DD37A2">
        <w:rPr>
          <w:rFonts w:eastAsia="Times New Roman" w:cstheme="minorHAnsi"/>
          <w:kern w:val="0"/>
          <w:sz w:val="24"/>
          <w:szCs w:val="24"/>
          <w:lang w:eastAsia="es-AR"/>
          <w14:ligatures w14:val="none"/>
        </w:rPr>
        <w:t>!</w:t>
      </w:r>
      <w:r w:rsidRPr="00DD37A2">
        <w:rPr>
          <w:rFonts w:eastAsia="Times New Roman" w:cstheme="minorHAnsi"/>
          <w:kern w:val="0"/>
          <w:sz w:val="24"/>
          <w:szCs w:val="24"/>
          <w:lang w:eastAsia="es-AR"/>
          <w14:ligatures w14:val="none"/>
        </w:rPr>
        <w:t xml:space="preserve"> muestra que las plantas se consolidan como un anclaje emocional cotidiano: brindan calma, bienestar y compañía, especialmente entre quienes las cuidan de forma regular.</w:t>
      </w:r>
    </w:p>
    <w:p w14:paraId="21E34EF1"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eastAsia="es-AR"/>
          <w14:ligatures w14:val="none"/>
        </w:rPr>
      </w:pPr>
    </w:p>
    <w:p w14:paraId="0BE9E811" w14:textId="249276C6" w:rsidR="00867AF8" w:rsidRPr="00867AF8" w:rsidRDefault="00867AF8" w:rsidP="00DD37A2">
      <w:pPr>
        <w:spacing w:before="100" w:beforeAutospacing="1" w:after="100" w:afterAutospacing="1" w:line="276" w:lineRule="auto"/>
        <w:jc w:val="both"/>
        <w:rPr>
          <w:rFonts w:eastAsia="Times New Roman" w:cstheme="minorHAnsi"/>
          <w:b/>
          <w:bCs/>
          <w:kern w:val="0"/>
          <w:sz w:val="24"/>
          <w:szCs w:val="24"/>
          <w:lang w:eastAsia="es-AR"/>
          <w14:ligatures w14:val="none"/>
        </w:rPr>
      </w:pPr>
      <w:r>
        <w:rPr>
          <w:rFonts w:eastAsia="Times New Roman" w:cstheme="minorHAnsi"/>
          <w:b/>
          <w:bCs/>
          <w:kern w:val="0"/>
          <w:sz w:val="24"/>
          <w:szCs w:val="24"/>
          <w:lang w:eastAsia="es-AR"/>
          <w14:ligatures w14:val="none"/>
        </w:rPr>
        <w:t>Principales hallazgos</w:t>
      </w:r>
    </w:p>
    <w:p w14:paraId="3545650A" w14:textId="340BAFCD" w:rsidR="00DD37A2"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Los datos son contundentes: </w:t>
      </w:r>
      <w:r w:rsidRPr="00867AF8">
        <w:rPr>
          <w:rFonts w:eastAsia="Times New Roman" w:cstheme="minorHAnsi"/>
          <w:b/>
          <w:bCs/>
          <w:kern w:val="0"/>
          <w:sz w:val="24"/>
          <w:szCs w:val="24"/>
          <w:lang w:eastAsia="es-AR"/>
          <w14:ligatures w14:val="none"/>
        </w:rPr>
        <w:t xml:space="preserve">el </w:t>
      </w:r>
      <w:r w:rsidR="007021A3" w:rsidRPr="00867AF8">
        <w:rPr>
          <w:rFonts w:eastAsia="Times New Roman" w:cstheme="minorHAnsi"/>
          <w:b/>
          <w:bCs/>
          <w:kern w:val="0"/>
          <w:sz w:val="24"/>
          <w:szCs w:val="24"/>
          <w:lang w:eastAsia="es-AR"/>
          <w14:ligatures w14:val="none"/>
        </w:rPr>
        <w:t>67</w:t>
      </w:r>
      <w:r w:rsidRPr="00867AF8">
        <w:rPr>
          <w:rFonts w:eastAsia="Times New Roman" w:cstheme="minorHAnsi"/>
          <w:b/>
          <w:bCs/>
          <w:kern w:val="0"/>
          <w:sz w:val="24"/>
          <w:szCs w:val="24"/>
          <w:lang w:eastAsia="es-AR"/>
          <w14:ligatures w14:val="none"/>
        </w:rPr>
        <w:t>% de los argentinos le asigna mucha o bastante importancia a su relación con las plantas</w:t>
      </w:r>
      <w:r w:rsidRPr="00867AF8">
        <w:rPr>
          <w:rFonts w:eastAsia="Times New Roman" w:cstheme="minorHAnsi"/>
          <w:kern w:val="0"/>
          <w:sz w:val="24"/>
          <w:szCs w:val="24"/>
          <w:lang w:eastAsia="es-AR"/>
          <w14:ligatures w14:val="none"/>
        </w:rPr>
        <w:t xml:space="preserve">, una valoración transversal a todos los segmentos sociodemográficos. La importancia aumenta con la edad —llega al </w:t>
      </w:r>
      <w:r w:rsidRPr="00867AF8">
        <w:rPr>
          <w:rFonts w:eastAsia="Times New Roman" w:cstheme="minorHAnsi"/>
          <w:b/>
          <w:bCs/>
          <w:kern w:val="0"/>
          <w:sz w:val="24"/>
          <w:szCs w:val="24"/>
          <w:lang w:eastAsia="es-AR"/>
          <w14:ligatures w14:val="none"/>
        </w:rPr>
        <w:t>87% entre los mayores de 65 año</w:t>
      </w:r>
      <w:r w:rsidR="00B14AE2" w:rsidRPr="00867AF8">
        <w:rPr>
          <w:rFonts w:eastAsia="Times New Roman" w:cstheme="minorHAnsi"/>
          <w:b/>
          <w:bCs/>
          <w:kern w:val="0"/>
          <w:sz w:val="24"/>
          <w:szCs w:val="24"/>
          <w:lang w:eastAsia="es-AR"/>
          <w14:ligatures w14:val="none"/>
        </w:rPr>
        <w:t xml:space="preserve">s y crece entre mujeres (71% vs 63% en hombres). </w:t>
      </w:r>
      <w:r w:rsidRPr="00867AF8">
        <w:rPr>
          <w:rFonts w:eastAsia="Times New Roman" w:cstheme="minorHAnsi"/>
          <w:kern w:val="0"/>
          <w:sz w:val="24"/>
          <w:szCs w:val="24"/>
          <w:lang w:eastAsia="es-AR"/>
          <w14:ligatures w14:val="none"/>
        </w:rPr>
        <w:t xml:space="preserve">En </w:t>
      </w:r>
      <w:r w:rsidR="0086268C" w:rsidRPr="00867AF8">
        <w:rPr>
          <w:rFonts w:eastAsia="Times New Roman" w:cstheme="minorHAnsi"/>
          <w:kern w:val="0"/>
          <w:sz w:val="24"/>
          <w:szCs w:val="24"/>
          <w:lang w:eastAsia="es-AR"/>
          <w14:ligatures w14:val="none"/>
        </w:rPr>
        <w:t xml:space="preserve">contraste, </w:t>
      </w:r>
      <w:r w:rsidR="0086268C" w:rsidRPr="00867AF8">
        <w:rPr>
          <w:rFonts w:eastAsia="Times New Roman" w:cstheme="minorHAnsi"/>
          <w:b/>
          <w:bCs/>
          <w:kern w:val="0"/>
          <w:sz w:val="24"/>
          <w:szCs w:val="24"/>
          <w:lang w:eastAsia="es-AR"/>
          <w14:ligatures w14:val="none"/>
        </w:rPr>
        <w:t>un</w:t>
      </w:r>
      <w:r w:rsidRPr="00867AF8">
        <w:rPr>
          <w:rFonts w:eastAsia="Times New Roman" w:cstheme="minorHAnsi"/>
          <w:b/>
          <w:bCs/>
          <w:kern w:val="0"/>
          <w:sz w:val="24"/>
          <w:szCs w:val="24"/>
          <w:lang w:eastAsia="es-AR"/>
          <w14:ligatures w14:val="none"/>
        </w:rPr>
        <w:t xml:space="preserve"> </w:t>
      </w:r>
      <w:r w:rsidR="0086268C">
        <w:rPr>
          <w:rFonts w:eastAsia="Times New Roman" w:cstheme="minorHAnsi"/>
          <w:b/>
          <w:bCs/>
          <w:kern w:val="0"/>
          <w:sz w:val="24"/>
          <w:szCs w:val="24"/>
          <w:lang w:eastAsia="es-AR"/>
          <w14:ligatures w14:val="none"/>
        </w:rPr>
        <w:t>29</w:t>
      </w:r>
      <w:r w:rsidRPr="00867AF8">
        <w:rPr>
          <w:rFonts w:eastAsia="Times New Roman" w:cstheme="minorHAnsi"/>
          <w:b/>
          <w:bCs/>
          <w:kern w:val="0"/>
          <w:sz w:val="24"/>
          <w:szCs w:val="24"/>
          <w:lang w:eastAsia="es-AR"/>
          <w14:ligatures w14:val="none"/>
        </w:rPr>
        <w:t xml:space="preserve">% de la población </w:t>
      </w:r>
      <w:r w:rsidR="0086268C">
        <w:rPr>
          <w:rFonts w:eastAsia="Times New Roman" w:cstheme="minorHAnsi"/>
          <w:b/>
          <w:bCs/>
          <w:kern w:val="0"/>
          <w:sz w:val="24"/>
          <w:szCs w:val="24"/>
          <w:lang w:eastAsia="es-AR"/>
          <w14:ligatures w14:val="none"/>
        </w:rPr>
        <w:t>le asigna poca o nada importancia a su relación con las plantas</w:t>
      </w:r>
      <w:r w:rsidR="0086268C">
        <w:rPr>
          <w:rFonts w:eastAsia="Times New Roman" w:cstheme="minorHAnsi"/>
          <w:kern w:val="0"/>
          <w:sz w:val="24"/>
          <w:szCs w:val="24"/>
          <w:lang w:eastAsia="es-AR"/>
          <w14:ligatures w14:val="none"/>
        </w:rPr>
        <w:t>.</w:t>
      </w:r>
    </w:p>
    <w:p w14:paraId="321737C7" w14:textId="77777777" w:rsidR="00867AF8" w:rsidRPr="00867AF8" w:rsidRDefault="00867AF8" w:rsidP="00DD37A2">
      <w:pPr>
        <w:spacing w:before="100" w:beforeAutospacing="1" w:after="100" w:afterAutospacing="1" w:line="276" w:lineRule="auto"/>
        <w:jc w:val="both"/>
        <w:rPr>
          <w:rFonts w:eastAsia="Times New Roman" w:cstheme="minorHAnsi"/>
          <w:kern w:val="0"/>
          <w:sz w:val="24"/>
          <w:szCs w:val="24"/>
          <w:lang w:eastAsia="es-AR"/>
          <w14:ligatures w14:val="none"/>
        </w:rPr>
      </w:pPr>
    </w:p>
    <w:p w14:paraId="37313942" w14:textId="77777777"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t>Tener plantas es la norma; cuidarlas, la práctica dominante</w:t>
      </w:r>
    </w:p>
    <w:p w14:paraId="766E7177" w14:textId="1FABE6A5"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La investigación muestra una </w:t>
      </w:r>
      <w:r w:rsidRPr="00867AF8">
        <w:rPr>
          <w:rFonts w:eastAsia="Times New Roman" w:cstheme="minorHAnsi"/>
          <w:b/>
          <w:bCs/>
          <w:kern w:val="0"/>
          <w:sz w:val="24"/>
          <w:szCs w:val="24"/>
          <w:lang w:eastAsia="es-AR"/>
          <w14:ligatures w14:val="none"/>
        </w:rPr>
        <w:t xml:space="preserve">altísima </w:t>
      </w:r>
      <w:r w:rsidR="00952BEA" w:rsidRPr="00867AF8">
        <w:rPr>
          <w:rFonts w:eastAsia="Times New Roman" w:cstheme="minorHAnsi"/>
          <w:b/>
          <w:bCs/>
          <w:kern w:val="0"/>
          <w:sz w:val="24"/>
          <w:szCs w:val="24"/>
          <w:lang w:eastAsia="es-AR"/>
          <w14:ligatures w14:val="none"/>
        </w:rPr>
        <w:t>tenencia</w:t>
      </w:r>
      <w:r w:rsidR="00952BEA" w:rsidRPr="00867AF8">
        <w:rPr>
          <w:rFonts w:eastAsia="Times New Roman" w:cstheme="minorHAnsi"/>
          <w:kern w:val="0"/>
          <w:sz w:val="24"/>
          <w:szCs w:val="24"/>
          <w:lang w:eastAsia="es-AR"/>
          <w14:ligatures w14:val="none"/>
        </w:rPr>
        <w:t>:</w:t>
      </w:r>
      <w:r w:rsidR="00952BEA" w:rsidRPr="00867AF8">
        <w:rPr>
          <w:rFonts w:eastAsia="Times New Roman" w:cstheme="minorHAnsi"/>
          <w:b/>
          <w:bCs/>
          <w:kern w:val="0"/>
          <w:sz w:val="24"/>
          <w:szCs w:val="24"/>
          <w:lang w:eastAsia="es-AR"/>
          <w14:ligatures w14:val="none"/>
        </w:rPr>
        <w:t xml:space="preserve"> el</w:t>
      </w:r>
      <w:r w:rsidRPr="00867AF8">
        <w:rPr>
          <w:rFonts w:eastAsia="Times New Roman" w:cstheme="minorHAnsi"/>
          <w:b/>
          <w:bCs/>
          <w:kern w:val="0"/>
          <w:sz w:val="24"/>
          <w:szCs w:val="24"/>
          <w:lang w:eastAsia="es-AR"/>
          <w14:ligatures w14:val="none"/>
        </w:rPr>
        <w:t xml:space="preserve"> 84% de los argentinos tiene plantas en su hogar o lugar de trabajo</w:t>
      </w:r>
      <w:r w:rsidRPr="00867AF8">
        <w:rPr>
          <w:rFonts w:eastAsia="Times New Roman" w:cstheme="minorHAnsi"/>
          <w:kern w:val="0"/>
          <w:sz w:val="24"/>
          <w:szCs w:val="24"/>
          <w:lang w:eastAsia="es-AR"/>
          <w14:ligatures w14:val="none"/>
        </w:rPr>
        <w:t xml:space="preserve">, y </w:t>
      </w:r>
      <w:r w:rsidRPr="00867AF8">
        <w:rPr>
          <w:rFonts w:eastAsia="Times New Roman" w:cstheme="minorHAnsi"/>
          <w:b/>
          <w:bCs/>
          <w:kern w:val="0"/>
          <w:sz w:val="24"/>
          <w:szCs w:val="24"/>
          <w:lang w:eastAsia="es-AR"/>
          <w14:ligatures w14:val="none"/>
        </w:rPr>
        <w:t>más de la mitad (55%) afirma tener muchas o varias</w:t>
      </w:r>
      <w:r w:rsidRPr="00867AF8">
        <w:rPr>
          <w:rFonts w:eastAsia="Times New Roman" w:cstheme="minorHAnsi"/>
          <w:kern w:val="0"/>
          <w:sz w:val="24"/>
          <w:szCs w:val="24"/>
          <w:lang w:eastAsia="es-AR"/>
          <w14:ligatures w14:val="none"/>
        </w:rPr>
        <w:t xml:space="preserve">. </w:t>
      </w:r>
      <w:r w:rsidR="00900A59" w:rsidRPr="00867AF8">
        <w:rPr>
          <w:rFonts w:eastAsia="Times New Roman" w:cstheme="minorHAnsi"/>
          <w:kern w:val="0"/>
          <w:sz w:val="24"/>
          <w:szCs w:val="24"/>
          <w:lang w:eastAsia="es-AR"/>
          <w14:ligatures w14:val="none"/>
        </w:rPr>
        <w:t xml:space="preserve">Esta tenencia es </w:t>
      </w:r>
      <w:r w:rsidRPr="00867AF8">
        <w:rPr>
          <w:rFonts w:eastAsia="Times New Roman" w:cstheme="minorHAnsi"/>
          <w:kern w:val="0"/>
          <w:sz w:val="24"/>
          <w:szCs w:val="24"/>
          <w:lang w:eastAsia="es-AR"/>
          <w14:ligatures w14:val="none"/>
        </w:rPr>
        <w:t>mayor en el interior del país</w:t>
      </w:r>
      <w:r w:rsidR="00900A59" w:rsidRPr="00867AF8">
        <w:rPr>
          <w:rFonts w:eastAsia="Times New Roman" w:cstheme="minorHAnsi"/>
          <w:kern w:val="0"/>
          <w:sz w:val="24"/>
          <w:szCs w:val="24"/>
          <w:lang w:eastAsia="es-AR"/>
          <w14:ligatures w14:val="none"/>
        </w:rPr>
        <w:t xml:space="preserve">. </w:t>
      </w:r>
    </w:p>
    <w:p w14:paraId="24682F99" w14:textId="4BF6D361" w:rsidR="00B14AE2" w:rsidRPr="00867AF8" w:rsidRDefault="004749EC" w:rsidP="00B14AE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Pero el dato más relevante no es solo tener plantas, sino </w:t>
      </w:r>
      <w:r w:rsidRPr="00867AF8">
        <w:rPr>
          <w:rFonts w:eastAsia="Times New Roman" w:cstheme="minorHAnsi"/>
          <w:b/>
          <w:bCs/>
          <w:kern w:val="0"/>
          <w:sz w:val="24"/>
          <w:szCs w:val="24"/>
          <w:lang w:eastAsia="es-AR"/>
          <w14:ligatures w14:val="none"/>
        </w:rPr>
        <w:t>cuidarlas activamente</w:t>
      </w:r>
      <w:r w:rsidRPr="00867AF8">
        <w:rPr>
          <w:rFonts w:eastAsia="Times New Roman" w:cstheme="minorHAnsi"/>
          <w:kern w:val="0"/>
          <w:sz w:val="24"/>
          <w:szCs w:val="24"/>
          <w:lang w:eastAsia="es-AR"/>
          <w14:ligatures w14:val="none"/>
        </w:rPr>
        <w:t>.</w:t>
      </w:r>
      <w:r w:rsidRPr="00867AF8">
        <w:rPr>
          <w:rFonts w:eastAsia="Times New Roman" w:cstheme="minorHAnsi"/>
          <w:kern w:val="0"/>
          <w:sz w:val="24"/>
          <w:szCs w:val="24"/>
          <w:lang w:eastAsia="es-AR"/>
          <w14:ligatures w14:val="none"/>
        </w:rPr>
        <w:br/>
      </w:r>
      <w:r w:rsidRPr="00867AF8">
        <w:rPr>
          <w:rFonts w:eastAsia="Times New Roman" w:cstheme="minorHAnsi"/>
          <w:b/>
          <w:bCs/>
          <w:kern w:val="0"/>
          <w:sz w:val="24"/>
          <w:szCs w:val="24"/>
          <w:lang w:eastAsia="es-AR"/>
          <w14:ligatures w14:val="none"/>
        </w:rPr>
        <w:t>El 80% de la población realiza tareas de cuidado</w:t>
      </w:r>
      <w:r w:rsidRPr="00867AF8">
        <w:rPr>
          <w:rFonts w:eastAsia="Times New Roman" w:cstheme="minorHAnsi"/>
          <w:kern w:val="0"/>
          <w:sz w:val="24"/>
          <w:szCs w:val="24"/>
          <w:lang w:eastAsia="es-AR"/>
          <w14:ligatures w14:val="none"/>
        </w:rPr>
        <w:t xml:space="preserve"> —regar, trasplantar, observar su crecimiento— y </w:t>
      </w:r>
      <w:r w:rsidRPr="00867AF8">
        <w:rPr>
          <w:rFonts w:eastAsia="Times New Roman" w:cstheme="minorHAnsi"/>
          <w:b/>
          <w:bCs/>
          <w:kern w:val="0"/>
          <w:sz w:val="24"/>
          <w:szCs w:val="24"/>
          <w:lang w:eastAsia="es-AR"/>
          <w14:ligatures w14:val="none"/>
        </w:rPr>
        <w:t>un tercio lo hace todos o casi todos los días</w:t>
      </w:r>
      <w:r w:rsidRPr="00867AF8">
        <w:rPr>
          <w:rFonts w:eastAsia="Times New Roman" w:cstheme="minorHAnsi"/>
          <w:kern w:val="0"/>
          <w:sz w:val="24"/>
          <w:szCs w:val="24"/>
          <w:lang w:eastAsia="es-AR"/>
          <w14:ligatures w14:val="none"/>
        </w:rPr>
        <w:t>, integrando el cuidado vegetal a su rutina diaria. Este involucramiento cotidiano es clave para entender los beneficios emocionales que emergen del vínculo.</w:t>
      </w:r>
    </w:p>
    <w:p w14:paraId="4B9FC6AF"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6BA44B65"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612E356C"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5B4C8DF0" w14:textId="3FC38A5C"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lastRenderedPageBreak/>
        <w:t>Beneficios emocionales: el cuidado potencia el impacto</w:t>
      </w:r>
    </w:p>
    <w:p w14:paraId="17D7C56F" w14:textId="4B960A8E" w:rsidR="00867AF8"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Si bien los beneficios de las plantas son sostenidos por porciones significativas de la población general, entre quienes realizan tareas de cuidado frecuentes, la función emocional de las plantas se intensifica de manera clara. De mayor a menor incidencia, estas personas declaran que las plantas les brindan</w:t>
      </w:r>
      <w:r w:rsidR="00E72833" w:rsidRPr="00867AF8">
        <w:rPr>
          <w:rFonts w:eastAsia="Times New Roman" w:cstheme="minorHAnsi"/>
          <w:kern w:val="0"/>
          <w:sz w:val="24"/>
          <w:szCs w:val="24"/>
          <w:lang w:eastAsia="es-AR"/>
          <w14:ligatures w14:val="none"/>
        </w:rPr>
        <w:t xml:space="preserve"> en gran medida (mucho + bastante)</w:t>
      </w:r>
      <w:r w:rsidRPr="00867AF8">
        <w:rPr>
          <w:rFonts w:eastAsia="Times New Roman" w:cstheme="minorHAnsi"/>
          <w:kern w:val="0"/>
          <w:sz w:val="24"/>
          <w:szCs w:val="24"/>
          <w:lang w:eastAsia="es-AR"/>
          <w14:ligatures w14:val="none"/>
        </w:rPr>
        <w:t>:</w:t>
      </w:r>
    </w:p>
    <w:p w14:paraId="2402FDB0" w14:textId="73187317"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61% conexión con la naturaleza en población total (68% entre quienes las cuidan)</w:t>
      </w:r>
    </w:p>
    <w:p w14:paraId="21CB082E" w14:textId="63CDCD99"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53% bienestar emocional (sube a 60% entre quienes las cuidan)</w:t>
      </w:r>
    </w:p>
    <w:p w14:paraId="05058BE1" w14:textId="4A9F5DBF"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54% calma o sensación de relajación (6</w:t>
      </w:r>
      <w:r w:rsidR="00E72833" w:rsidRPr="00867AF8">
        <w:rPr>
          <w:rFonts w:eastAsia="Times New Roman" w:cstheme="minorHAnsi"/>
          <w:b/>
          <w:bCs/>
          <w:kern w:val="0"/>
          <w:sz w:val="24"/>
          <w:szCs w:val="24"/>
          <w:lang w:eastAsia="es-AR"/>
          <w14:ligatures w14:val="none"/>
        </w:rPr>
        <w:t>0</w:t>
      </w:r>
      <w:r w:rsidRPr="00867AF8">
        <w:rPr>
          <w:rFonts w:eastAsia="Times New Roman" w:cstheme="minorHAnsi"/>
          <w:b/>
          <w:bCs/>
          <w:kern w:val="0"/>
          <w:sz w:val="24"/>
          <w:szCs w:val="24"/>
          <w:lang w:eastAsia="es-AR"/>
          <w14:ligatures w14:val="none"/>
        </w:rPr>
        <w:t>% entre quienes las cuidan)</w:t>
      </w:r>
    </w:p>
    <w:p w14:paraId="40D3EEEF" w14:textId="46964026"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41% sensación de compañía (46% entre quienes las cuidan)</w:t>
      </w:r>
    </w:p>
    <w:p w14:paraId="1D822982" w14:textId="0C04372A"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Estos porcentajes se concentran especialmente entre </w:t>
      </w:r>
      <w:r w:rsidRPr="00867AF8">
        <w:rPr>
          <w:rFonts w:eastAsia="Times New Roman" w:cstheme="minorHAnsi"/>
          <w:b/>
          <w:bCs/>
          <w:kern w:val="0"/>
          <w:sz w:val="24"/>
          <w:szCs w:val="24"/>
          <w:lang w:eastAsia="es-AR"/>
          <w14:ligatures w14:val="none"/>
        </w:rPr>
        <w:t>mujeres y personas mayores</w:t>
      </w:r>
      <w:r w:rsidRPr="00867AF8">
        <w:rPr>
          <w:rFonts w:eastAsia="Times New Roman" w:cstheme="minorHAnsi"/>
          <w:kern w:val="0"/>
          <w:sz w:val="24"/>
          <w:szCs w:val="24"/>
          <w:lang w:eastAsia="es-AR"/>
          <w14:ligatures w14:val="none"/>
        </w:rPr>
        <w:t xml:space="preserve">, mostrando que </w:t>
      </w:r>
      <w:r w:rsidRPr="00867AF8">
        <w:rPr>
          <w:rFonts w:eastAsia="Times New Roman" w:cstheme="minorHAnsi"/>
          <w:b/>
          <w:bCs/>
          <w:kern w:val="0"/>
          <w:sz w:val="24"/>
          <w:szCs w:val="24"/>
          <w:lang w:eastAsia="es-AR"/>
          <w14:ligatures w14:val="none"/>
        </w:rPr>
        <w:t>el vínculo se profundiza cuando hay cuidado personal y sostenido</w:t>
      </w:r>
      <w:r w:rsidRPr="00867AF8">
        <w:rPr>
          <w:rFonts w:eastAsia="Times New Roman" w:cstheme="minorHAnsi"/>
          <w:kern w:val="0"/>
          <w:sz w:val="24"/>
          <w:szCs w:val="24"/>
          <w:lang w:eastAsia="es-AR"/>
          <w14:ligatures w14:val="none"/>
        </w:rPr>
        <w:t>.</w:t>
      </w:r>
    </w:p>
    <w:p w14:paraId="1B4B61C4"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257F1C2C" w14:textId="561FC167"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t xml:space="preserve">Plant </w:t>
      </w:r>
      <w:proofErr w:type="spellStart"/>
      <w:r w:rsidRPr="00867AF8">
        <w:rPr>
          <w:rFonts w:eastAsia="Times New Roman" w:cstheme="minorHAnsi"/>
          <w:b/>
          <w:bCs/>
          <w:kern w:val="0"/>
          <w:sz w:val="24"/>
          <w:szCs w:val="24"/>
          <w:lang w:eastAsia="es-AR"/>
          <w14:ligatures w14:val="none"/>
        </w:rPr>
        <w:t>parenthood</w:t>
      </w:r>
      <w:proofErr w:type="spellEnd"/>
      <w:r w:rsidRPr="00867AF8">
        <w:rPr>
          <w:rFonts w:eastAsia="Times New Roman" w:cstheme="minorHAnsi"/>
          <w:b/>
          <w:bCs/>
          <w:kern w:val="0"/>
          <w:sz w:val="24"/>
          <w:szCs w:val="24"/>
          <w:lang w:eastAsia="es-AR"/>
          <w14:ligatures w14:val="none"/>
        </w:rPr>
        <w:t>: una forma de vínculo que no exige, pero sostiene</w:t>
      </w:r>
    </w:p>
    <w:p w14:paraId="18688374" w14:textId="77777777"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Este fenómeno se inscribe en lo que la investigación identifica como </w:t>
      </w:r>
      <w:proofErr w:type="spellStart"/>
      <w:r w:rsidRPr="00867AF8">
        <w:rPr>
          <w:rFonts w:eastAsia="Times New Roman" w:cstheme="minorHAnsi"/>
          <w:b/>
          <w:bCs/>
          <w:kern w:val="0"/>
          <w:sz w:val="24"/>
          <w:szCs w:val="24"/>
          <w:lang w:eastAsia="es-AR"/>
          <w14:ligatures w14:val="none"/>
        </w:rPr>
        <w:t>plant</w:t>
      </w:r>
      <w:proofErr w:type="spellEnd"/>
      <w:r w:rsidRPr="00867AF8">
        <w:rPr>
          <w:rFonts w:eastAsia="Times New Roman" w:cstheme="minorHAnsi"/>
          <w:b/>
          <w:bCs/>
          <w:kern w:val="0"/>
          <w:sz w:val="24"/>
          <w:szCs w:val="24"/>
          <w:lang w:eastAsia="es-AR"/>
          <w14:ligatures w14:val="none"/>
        </w:rPr>
        <w:t xml:space="preserve"> </w:t>
      </w:r>
      <w:proofErr w:type="spellStart"/>
      <w:r w:rsidRPr="00867AF8">
        <w:rPr>
          <w:rFonts w:eastAsia="Times New Roman" w:cstheme="minorHAnsi"/>
          <w:b/>
          <w:bCs/>
          <w:kern w:val="0"/>
          <w:sz w:val="24"/>
          <w:szCs w:val="24"/>
          <w:lang w:eastAsia="es-AR"/>
          <w14:ligatures w14:val="none"/>
        </w:rPr>
        <w:t>parenthood</w:t>
      </w:r>
      <w:proofErr w:type="spellEnd"/>
      <w:r w:rsidRPr="00867AF8">
        <w:rPr>
          <w:rFonts w:eastAsia="Times New Roman" w:cstheme="minorHAnsi"/>
          <w:kern w:val="0"/>
          <w:sz w:val="24"/>
          <w:szCs w:val="24"/>
          <w:lang w:eastAsia="es-AR"/>
          <w14:ligatures w14:val="none"/>
        </w:rPr>
        <w:t xml:space="preserve">: una relación de cuidado y responsabilidad cotidiana con lo vivo, que no se basa en la demanda emocional ni en la reciprocidad explícita, pero que ofrece </w:t>
      </w:r>
      <w:r w:rsidRPr="00867AF8">
        <w:rPr>
          <w:rFonts w:eastAsia="Times New Roman" w:cstheme="minorHAnsi"/>
          <w:b/>
          <w:bCs/>
          <w:kern w:val="0"/>
          <w:sz w:val="24"/>
          <w:szCs w:val="24"/>
          <w:lang w:eastAsia="es-AR"/>
          <w14:ligatures w14:val="none"/>
        </w:rPr>
        <w:t>ritual, presencia y continuidad</w:t>
      </w:r>
      <w:r w:rsidRPr="00867AF8">
        <w:rPr>
          <w:rFonts w:eastAsia="Times New Roman" w:cstheme="minorHAnsi"/>
          <w:kern w:val="0"/>
          <w:sz w:val="24"/>
          <w:szCs w:val="24"/>
          <w:lang w:eastAsia="es-AR"/>
          <w14:ligatures w14:val="none"/>
        </w:rPr>
        <w:t>. A diferencia de los vínculos humanos —cada vez más selectivos y frágiles— las plantas proponen una conexión estable, silenciosa y reguladora.</w:t>
      </w:r>
    </w:p>
    <w:p w14:paraId="7C87A6D8" w14:textId="72A726DD"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En palabras de los propios participantes del estudio</w:t>
      </w:r>
      <w:r w:rsidR="007021A3" w:rsidRPr="00867AF8">
        <w:rPr>
          <w:rFonts w:eastAsia="Times New Roman" w:cstheme="minorHAnsi"/>
          <w:kern w:val="0"/>
          <w:sz w:val="24"/>
          <w:szCs w:val="24"/>
          <w:lang w:eastAsia="es-AR"/>
          <w14:ligatures w14:val="none"/>
        </w:rPr>
        <w:t xml:space="preserve"> </w:t>
      </w:r>
      <w:r w:rsidR="00900A59" w:rsidRPr="00867AF8">
        <w:rPr>
          <w:rFonts w:eastAsia="Times New Roman" w:cstheme="minorHAnsi"/>
          <w:kern w:val="0"/>
          <w:sz w:val="24"/>
          <w:szCs w:val="24"/>
          <w:lang w:eastAsia="es-AR"/>
          <w14:ligatures w14:val="none"/>
        </w:rPr>
        <w:t xml:space="preserve">hablando de un momento de </w:t>
      </w:r>
      <w:proofErr w:type="spellStart"/>
      <w:r w:rsidR="00900A59" w:rsidRPr="00867AF8">
        <w:rPr>
          <w:rFonts w:eastAsia="Times New Roman" w:cstheme="minorHAnsi"/>
          <w:kern w:val="0"/>
          <w:sz w:val="24"/>
          <w:szCs w:val="24"/>
          <w:lang w:eastAsia="es-AR"/>
          <w14:ligatures w14:val="none"/>
        </w:rPr>
        <w:t>conexion</w:t>
      </w:r>
      <w:proofErr w:type="spellEnd"/>
      <w:r w:rsidRPr="00867AF8">
        <w:rPr>
          <w:rFonts w:eastAsia="Times New Roman" w:cstheme="minorHAnsi"/>
          <w:kern w:val="0"/>
          <w:sz w:val="24"/>
          <w:szCs w:val="24"/>
          <w:lang w:eastAsia="es-AR"/>
          <w14:ligatures w14:val="none"/>
        </w:rPr>
        <w:t>, este vínculo se vive desde la observación del crecimiento, la paciencia y el cuidado hacia otro ser vivo:</w:t>
      </w:r>
    </w:p>
    <w:p w14:paraId="700D9E5E" w14:textId="2D374465" w:rsidR="007021A3" w:rsidRPr="00867AF8" w:rsidRDefault="004749EC" w:rsidP="00DD37A2">
      <w:pPr>
        <w:spacing w:before="100" w:beforeAutospacing="1" w:after="100" w:afterAutospacing="1" w:line="276" w:lineRule="auto"/>
        <w:jc w:val="both"/>
        <w:rPr>
          <w:rFonts w:eastAsia="Times New Roman" w:cstheme="minorHAnsi"/>
          <w:i/>
          <w:iCs/>
          <w:kern w:val="0"/>
          <w:sz w:val="24"/>
          <w:szCs w:val="24"/>
          <w:lang w:eastAsia="es-AR"/>
          <w14:ligatures w14:val="none"/>
        </w:rPr>
      </w:pPr>
      <w:r w:rsidRPr="00867AF8">
        <w:rPr>
          <w:rFonts w:eastAsia="Times New Roman" w:cstheme="minorHAnsi"/>
          <w:i/>
          <w:iCs/>
          <w:kern w:val="0"/>
          <w:sz w:val="24"/>
          <w:szCs w:val="24"/>
          <w:lang w:eastAsia="es-AR"/>
          <w14:ligatures w14:val="none"/>
        </w:rPr>
        <w:t>“Se ven tres macetas con plantas que están creciendo, particularmente una que es cilantro y tiene hojitas nuevas. Me conecta con el entusiasmo que me genera que de una semilla brote algo, y que de ese brote salga una planta. Una planta que no es mía y que estoy cuidando, y por eso también me conecta con una persona que quiero mucho.”</w:t>
      </w:r>
    </w:p>
    <w:p w14:paraId="634D2A9D" w14:textId="4EA0E5F3" w:rsidR="00B14AE2" w:rsidRPr="00867AF8" w:rsidRDefault="004749EC" w:rsidP="00B14AE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Desde un marco teórico, este patrón dialoga con la </w:t>
      </w:r>
      <w:proofErr w:type="spellStart"/>
      <w:r w:rsidRPr="00867AF8">
        <w:rPr>
          <w:rFonts w:eastAsia="Times New Roman" w:cstheme="minorHAnsi"/>
          <w:b/>
          <w:bCs/>
          <w:kern w:val="0"/>
          <w:sz w:val="24"/>
          <w:szCs w:val="24"/>
          <w:lang w:eastAsia="es-AR"/>
          <w14:ligatures w14:val="none"/>
        </w:rPr>
        <w:t>Attention</w:t>
      </w:r>
      <w:proofErr w:type="spellEnd"/>
      <w:r w:rsidRPr="00867AF8">
        <w:rPr>
          <w:rFonts w:eastAsia="Times New Roman" w:cstheme="minorHAnsi"/>
          <w:b/>
          <w:bCs/>
          <w:kern w:val="0"/>
          <w:sz w:val="24"/>
          <w:szCs w:val="24"/>
          <w:lang w:eastAsia="es-AR"/>
          <w14:ligatures w14:val="none"/>
        </w:rPr>
        <w:t xml:space="preserve"> </w:t>
      </w:r>
      <w:proofErr w:type="spellStart"/>
      <w:r w:rsidRPr="00867AF8">
        <w:rPr>
          <w:rFonts w:eastAsia="Times New Roman" w:cstheme="minorHAnsi"/>
          <w:b/>
          <w:bCs/>
          <w:kern w:val="0"/>
          <w:sz w:val="24"/>
          <w:szCs w:val="24"/>
          <w:lang w:eastAsia="es-AR"/>
          <w14:ligatures w14:val="none"/>
        </w:rPr>
        <w:t>Restoration</w:t>
      </w:r>
      <w:proofErr w:type="spellEnd"/>
      <w:r w:rsidRPr="00867AF8">
        <w:rPr>
          <w:rFonts w:eastAsia="Times New Roman" w:cstheme="minorHAnsi"/>
          <w:b/>
          <w:bCs/>
          <w:kern w:val="0"/>
          <w:sz w:val="24"/>
          <w:szCs w:val="24"/>
          <w:lang w:eastAsia="es-AR"/>
          <w14:ligatures w14:val="none"/>
        </w:rPr>
        <w:t xml:space="preserve"> Theory</w:t>
      </w:r>
      <w:r w:rsidRPr="00867AF8">
        <w:rPr>
          <w:rFonts w:eastAsia="Times New Roman" w:cstheme="minorHAnsi"/>
          <w:kern w:val="0"/>
          <w:sz w:val="24"/>
          <w:szCs w:val="24"/>
          <w:lang w:eastAsia="es-AR"/>
          <w14:ligatures w14:val="none"/>
        </w:rPr>
        <w:t xml:space="preserve">, desarrollada por </w:t>
      </w:r>
      <w:r w:rsidRPr="00867AF8">
        <w:rPr>
          <w:rFonts w:eastAsia="Times New Roman" w:cstheme="minorHAnsi"/>
          <w:b/>
          <w:bCs/>
          <w:kern w:val="0"/>
          <w:sz w:val="24"/>
          <w:szCs w:val="24"/>
          <w:lang w:eastAsia="es-AR"/>
          <w14:ligatures w14:val="none"/>
        </w:rPr>
        <w:t>Rachel Kaplan</w:t>
      </w:r>
      <w:r w:rsidRPr="00867AF8">
        <w:rPr>
          <w:rFonts w:eastAsia="Times New Roman" w:cstheme="minorHAnsi"/>
          <w:kern w:val="0"/>
          <w:sz w:val="24"/>
          <w:szCs w:val="24"/>
          <w:lang w:eastAsia="es-AR"/>
          <w14:ligatures w14:val="none"/>
        </w:rPr>
        <w:t xml:space="preserve"> y </w:t>
      </w:r>
      <w:r w:rsidRPr="00867AF8">
        <w:rPr>
          <w:rFonts w:eastAsia="Times New Roman" w:cstheme="minorHAnsi"/>
          <w:b/>
          <w:bCs/>
          <w:kern w:val="0"/>
          <w:sz w:val="24"/>
          <w:szCs w:val="24"/>
          <w:lang w:eastAsia="es-AR"/>
          <w14:ligatures w14:val="none"/>
        </w:rPr>
        <w:t>Stephen Kaplan</w:t>
      </w:r>
      <w:r w:rsidRPr="00867AF8">
        <w:rPr>
          <w:rFonts w:eastAsia="Times New Roman" w:cstheme="minorHAnsi"/>
          <w:kern w:val="0"/>
          <w:sz w:val="24"/>
          <w:szCs w:val="24"/>
          <w:lang w:eastAsia="es-AR"/>
          <w14:ligatures w14:val="none"/>
        </w:rPr>
        <w:t>, que sostiene que el contacto cotidiano con elementos naturales —incluso en pequeña escala— ayuda a reducir la fatiga cognitiva y favorece la regulación emocional.</w:t>
      </w:r>
    </w:p>
    <w:p w14:paraId="2B43BF42"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73F7CB04" w14:textId="35F24B69"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lastRenderedPageBreak/>
        <w:t>Una tendencia que también se expresa en el mercado y la cultura</w:t>
      </w:r>
    </w:p>
    <w:p w14:paraId="0434501E" w14:textId="017A417A"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El crecimiento del vínculo con las plantas no se limita al plano emocional. En los últimos años se observa una </w:t>
      </w:r>
      <w:r w:rsidRPr="00867AF8">
        <w:rPr>
          <w:rFonts w:eastAsia="Times New Roman" w:cstheme="minorHAnsi"/>
          <w:b/>
          <w:bCs/>
          <w:kern w:val="0"/>
          <w:sz w:val="24"/>
          <w:szCs w:val="24"/>
          <w:lang w:eastAsia="es-AR"/>
          <w14:ligatures w14:val="none"/>
        </w:rPr>
        <w:t>expansión sostenida de viveros urbanos, ferias barriales, comunidades de intercambio de esquejes y contenidos digitales vinculados al cuidado vegetal</w:t>
      </w:r>
      <w:r w:rsidRPr="00867AF8">
        <w:rPr>
          <w:rFonts w:eastAsia="Times New Roman" w:cstheme="minorHAnsi"/>
          <w:kern w:val="0"/>
          <w:sz w:val="24"/>
          <w:szCs w:val="24"/>
          <w:lang w:eastAsia="es-AR"/>
          <w14:ligatures w14:val="none"/>
        </w:rPr>
        <w:t>. Las búsquedas en Google relacionadas con plantas de interior, huertas urbanas y cuidado de plantas muestran una tendencia ascendente, reflejando que el interés no es decorativo sino práctico y experiencial.</w:t>
      </w:r>
      <w:r w:rsidR="005750BB" w:rsidRPr="00867AF8">
        <w:rPr>
          <w:rFonts w:eastAsia="Times New Roman" w:cstheme="minorHAnsi"/>
          <w:kern w:val="0"/>
          <w:sz w:val="24"/>
          <w:szCs w:val="24"/>
          <w:lang w:eastAsia="es-AR"/>
          <w14:ligatures w14:val="none"/>
        </w:rPr>
        <w:t xml:space="preserve"> Este movimiento hacia lo vegetal también se refleja en el crecimiento del uso de plantas en </w:t>
      </w:r>
      <w:r w:rsidR="005750BB" w:rsidRPr="00867AF8">
        <w:rPr>
          <w:rFonts w:eastAsia="Times New Roman" w:cstheme="minorHAnsi"/>
          <w:b/>
          <w:bCs/>
          <w:kern w:val="0"/>
          <w:sz w:val="24"/>
          <w:szCs w:val="24"/>
          <w:lang w:eastAsia="es-AR"/>
          <w14:ligatures w14:val="none"/>
        </w:rPr>
        <w:t>cosmética, fitoterapia y prácticas de salud complementarias</w:t>
      </w:r>
      <w:r w:rsidR="005750BB" w:rsidRPr="00867AF8">
        <w:rPr>
          <w:rFonts w:eastAsia="Times New Roman" w:cstheme="minorHAnsi"/>
          <w:kern w:val="0"/>
          <w:sz w:val="24"/>
          <w:szCs w:val="24"/>
          <w:lang w:eastAsia="es-AR"/>
          <w14:ligatures w14:val="none"/>
        </w:rPr>
        <w:t>, donde lo natural aparece asociado a confianza, cercanía y una forma de reconectar con lo vivo en un mundo cada vez más artificializado.</w:t>
      </w:r>
    </w:p>
    <w:p w14:paraId="0091846B" w14:textId="77777777" w:rsidR="00DD37A2" w:rsidRPr="00867AF8"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Lejos de ser una moda pasajera, </w:t>
      </w:r>
      <w:r w:rsidRPr="00867AF8">
        <w:rPr>
          <w:rFonts w:eastAsia="Times New Roman" w:cstheme="minorHAnsi"/>
          <w:b/>
          <w:bCs/>
          <w:kern w:val="0"/>
          <w:sz w:val="24"/>
          <w:szCs w:val="24"/>
          <w:lang w:eastAsia="es-AR"/>
          <w14:ligatures w14:val="none"/>
        </w:rPr>
        <w:t>Argentina Verde</w:t>
      </w:r>
      <w:r w:rsidRPr="00867AF8">
        <w:rPr>
          <w:rFonts w:eastAsia="Times New Roman" w:cstheme="minorHAnsi"/>
          <w:kern w:val="0"/>
          <w:sz w:val="24"/>
          <w:szCs w:val="24"/>
          <w:lang w:eastAsia="es-AR"/>
          <w14:ligatures w14:val="none"/>
        </w:rPr>
        <w:t xml:space="preserve"> muestra que el vínculo con las plantas forma parte de una </w:t>
      </w:r>
      <w:r w:rsidRPr="00867AF8">
        <w:rPr>
          <w:rFonts w:eastAsia="Times New Roman" w:cstheme="minorHAnsi"/>
          <w:b/>
          <w:bCs/>
          <w:kern w:val="0"/>
          <w:sz w:val="24"/>
          <w:szCs w:val="24"/>
          <w:lang w:eastAsia="es-AR"/>
          <w14:ligatures w14:val="none"/>
        </w:rPr>
        <w:t>reconfiguración más amplia del cuidado, el bienestar y la vida cotidiana</w:t>
      </w:r>
      <w:r w:rsidRPr="00867AF8">
        <w:rPr>
          <w:rFonts w:eastAsia="Times New Roman" w:cstheme="minorHAnsi"/>
          <w:kern w:val="0"/>
          <w:sz w:val="24"/>
          <w:szCs w:val="24"/>
          <w:lang w:eastAsia="es-AR"/>
          <w14:ligatures w14:val="none"/>
        </w:rPr>
        <w:t xml:space="preserve">. Las plantas no reemplazan a los vínculos humanos, pero se consolidan como </w:t>
      </w:r>
      <w:r w:rsidRPr="00867AF8">
        <w:rPr>
          <w:rFonts w:eastAsia="Times New Roman" w:cstheme="minorHAnsi"/>
          <w:b/>
          <w:bCs/>
          <w:kern w:val="0"/>
          <w:sz w:val="24"/>
          <w:szCs w:val="24"/>
          <w:lang w:eastAsia="es-AR"/>
          <w14:ligatures w14:val="none"/>
        </w:rPr>
        <w:t>anclajes emocionales accesibles</w:t>
      </w:r>
      <w:r w:rsidRPr="00867AF8">
        <w:rPr>
          <w:rFonts w:eastAsia="Times New Roman" w:cstheme="minorHAnsi"/>
          <w:kern w:val="0"/>
          <w:sz w:val="24"/>
          <w:szCs w:val="24"/>
          <w:lang w:eastAsia="es-AR"/>
          <w14:ligatures w14:val="none"/>
        </w:rPr>
        <w:t>, capaces de ofrecer calma, sentido y conexión en un mundo cada vez más incierto.</w:t>
      </w:r>
    </w:p>
    <w:p w14:paraId="3D3818B2" w14:textId="77777777" w:rsidR="00952BEA" w:rsidRPr="00867AF8" w:rsidRDefault="00952BEA" w:rsidP="00DD37A2">
      <w:pPr>
        <w:spacing w:before="100" w:beforeAutospacing="1" w:after="100" w:afterAutospacing="1" w:line="276" w:lineRule="auto"/>
        <w:jc w:val="both"/>
        <w:rPr>
          <w:rFonts w:eastAsia="Times New Roman" w:cstheme="minorHAnsi"/>
          <w:kern w:val="0"/>
          <w:sz w:val="24"/>
          <w:szCs w:val="24"/>
          <w:lang w:eastAsia="es-AR"/>
          <w14:ligatures w14:val="none"/>
        </w:rPr>
      </w:pPr>
    </w:p>
    <w:p w14:paraId="1A61E91E" w14:textId="66DEEA81" w:rsidR="004749EC" w:rsidRPr="00867AF8"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Constanza Cilley</w:t>
      </w:r>
      <w:r w:rsidRPr="00867AF8">
        <w:rPr>
          <w:rFonts w:eastAsia="Times New Roman" w:cstheme="minorHAnsi"/>
          <w:kern w:val="0"/>
          <w:sz w:val="24"/>
          <w:szCs w:val="24"/>
          <w:lang w:eastAsia="es-AR"/>
          <w14:ligatures w14:val="none"/>
        </w:rPr>
        <w:t xml:space="preserve">, Directora Ejecutiva de </w:t>
      </w:r>
      <w:proofErr w:type="spellStart"/>
      <w:r w:rsidRPr="00867AF8">
        <w:rPr>
          <w:rFonts w:eastAsia="Times New Roman" w:cstheme="minorHAnsi"/>
          <w:kern w:val="0"/>
          <w:sz w:val="24"/>
          <w:szCs w:val="24"/>
          <w:lang w:eastAsia="es-AR"/>
          <w14:ligatures w14:val="none"/>
        </w:rPr>
        <w:t>Voices</w:t>
      </w:r>
      <w:proofErr w:type="spellEnd"/>
      <w:r w:rsidRPr="00867AF8">
        <w:rPr>
          <w:rFonts w:eastAsia="Times New Roman" w:cstheme="minorHAnsi"/>
          <w:kern w:val="0"/>
          <w:sz w:val="24"/>
          <w:szCs w:val="24"/>
          <w:lang w:eastAsia="es-AR"/>
          <w14:ligatures w14:val="none"/>
        </w:rPr>
        <w:t>! y analista social a cargo del estudio, comenta: </w:t>
      </w:r>
      <w:r w:rsidR="004749EC" w:rsidRPr="00867AF8">
        <w:rPr>
          <w:rFonts w:eastAsia="Times New Roman" w:cstheme="minorHAnsi"/>
          <w:i/>
          <w:iCs/>
          <w:kern w:val="0"/>
          <w:sz w:val="24"/>
          <w:szCs w:val="24"/>
          <w:lang w:eastAsia="es-AR"/>
          <w14:ligatures w14:val="none"/>
        </w:rPr>
        <w:t>“Las plantas nos están enseñando algo como sociedad. En los bosques, nada crece solo: las plantas se conectan, se transfieren nutrientes y se sostienen unas a otras de manera silenciosa. Tal vez, en un mundo marcado por el individualismo y el agotamiento relacional, estamos volviendo a valorar vínculos más humildes, menos demandantes, pero profundamente sostenedores”</w:t>
      </w:r>
      <w:r w:rsidR="004749EC" w:rsidRPr="00867AF8">
        <w:rPr>
          <w:rFonts w:eastAsia="Times New Roman" w:cstheme="minorHAnsi"/>
          <w:kern w:val="0"/>
          <w:sz w:val="24"/>
          <w:szCs w:val="24"/>
          <w:lang w:eastAsia="es-AR"/>
          <w14:ligatures w14:val="none"/>
        </w:rPr>
        <w:t xml:space="preserve"> </w:t>
      </w:r>
    </w:p>
    <w:p w14:paraId="24014722"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eastAsia="es-AR"/>
          <w14:ligatures w14:val="none"/>
        </w:rPr>
      </w:pPr>
    </w:p>
    <w:p w14:paraId="1000440E" w14:textId="52D72DB4"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b/>
          <w:bCs/>
          <w:kern w:val="0"/>
          <w:sz w:val="24"/>
          <w:szCs w:val="24"/>
          <w:lang w:eastAsia="es-AR"/>
          <w14:ligatures w14:val="none"/>
        </w:rPr>
        <w:t xml:space="preserve">Acerca de </w:t>
      </w:r>
      <w:proofErr w:type="spellStart"/>
      <w:r w:rsidRPr="00DD37A2">
        <w:rPr>
          <w:rFonts w:eastAsia="Times New Roman" w:cstheme="minorHAnsi"/>
          <w:b/>
          <w:bCs/>
          <w:kern w:val="0"/>
          <w:sz w:val="24"/>
          <w:szCs w:val="24"/>
          <w:lang w:eastAsia="es-AR"/>
          <w14:ligatures w14:val="none"/>
        </w:rPr>
        <w:t>Voices</w:t>
      </w:r>
      <w:proofErr w:type="spellEnd"/>
      <w:r w:rsidRPr="00DD37A2">
        <w:rPr>
          <w:rFonts w:eastAsia="Times New Roman" w:cstheme="minorHAnsi"/>
          <w:b/>
          <w:bCs/>
          <w:kern w:val="0"/>
          <w:sz w:val="24"/>
          <w:szCs w:val="24"/>
          <w:lang w:eastAsia="es-AR"/>
          <w14:ligatures w14:val="none"/>
        </w:rPr>
        <w:t>!</w:t>
      </w:r>
    </w:p>
    <w:p w14:paraId="753F8DBF"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proofErr w:type="spellStart"/>
      <w:r w:rsidRPr="00DD37A2">
        <w:rPr>
          <w:rFonts w:eastAsia="Times New Roman" w:cstheme="minorHAnsi"/>
          <w:kern w:val="0"/>
          <w:sz w:val="24"/>
          <w:szCs w:val="24"/>
          <w:lang w:eastAsia="es-AR"/>
          <w14:ligatures w14:val="none"/>
        </w:rPr>
        <w:t>Voices</w:t>
      </w:r>
      <w:proofErr w:type="spellEnd"/>
      <w:r w:rsidRPr="00DD37A2">
        <w:rPr>
          <w:rFonts w:eastAsia="Times New Roman" w:cstheme="minorHAnsi"/>
          <w:kern w:val="0"/>
          <w:sz w:val="24"/>
          <w:szCs w:val="24"/>
          <w:lang w:eastAsia="es-AR"/>
          <w14:ligatures w14:val="none"/>
        </w:rPr>
        <w:t xml:space="preserve">! </w:t>
      </w:r>
      <w:proofErr w:type="spellStart"/>
      <w:r w:rsidRPr="00DD37A2">
        <w:rPr>
          <w:rFonts w:eastAsia="Times New Roman" w:cstheme="minorHAnsi"/>
          <w:kern w:val="0"/>
          <w:sz w:val="24"/>
          <w:szCs w:val="24"/>
          <w:lang w:eastAsia="es-AR"/>
          <w14:ligatures w14:val="none"/>
        </w:rPr>
        <w:t>Research</w:t>
      </w:r>
      <w:proofErr w:type="spellEnd"/>
      <w:r w:rsidRPr="00DD37A2">
        <w:rPr>
          <w:rFonts w:eastAsia="Times New Roman" w:cstheme="minorHAnsi"/>
          <w:kern w:val="0"/>
          <w:sz w:val="24"/>
          <w:szCs w:val="24"/>
          <w:lang w:eastAsia="es-AR"/>
          <w14:ligatures w14:val="none"/>
        </w:rPr>
        <w:t xml:space="preserve"> &amp; </w:t>
      </w:r>
      <w:proofErr w:type="spellStart"/>
      <w:r w:rsidRPr="00DD37A2">
        <w:rPr>
          <w:rFonts w:eastAsia="Times New Roman" w:cstheme="minorHAnsi"/>
          <w:kern w:val="0"/>
          <w:sz w:val="24"/>
          <w:szCs w:val="24"/>
          <w:lang w:eastAsia="es-AR"/>
          <w14:ligatures w14:val="none"/>
        </w:rPr>
        <w:t>Consultancy</w:t>
      </w:r>
      <w:proofErr w:type="spellEnd"/>
      <w:r w:rsidRPr="00DD37A2">
        <w:rPr>
          <w:rFonts w:eastAsia="Times New Roman" w:cstheme="minorHAnsi"/>
          <w:kern w:val="0"/>
          <w:sz w:val="24"/>
          <w:szCs w:val="24"/>
          <w:lang w:eastAsia="es-AR"/>
          <w14:ligatures w14:val="none"/>
        </w:rPr>
        <w:t xml:space="preserve"> es una empresa con foco en la investigación social, política y de mercado, con el objetivo de proporcionar consultoría a las organizaciones usando rigurosas metodologías y enfoques innovadores. El equipo de VOICES! tiene una amplia experiencia en estudios nacionales e internacionales y ha participado en las investigaciones con encuestas más importantes del mundo.</w:t>
      </w:r>
    </w:p>
    <w:p w14:paraId="222DCF3A"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proofErr w:type="spellStart"/>
      <w:r w:rsidRPr="00DD37A2">
        <w:rPr>
          <w:rFonts w:eastAsia="Times New Roman" w:cstheme="minorHAnsi"/>
          <w:kern w:val="0"/>
          <w:sz w:val="24"/>
          <w:szCs w:val="24"/>
          <w:lang w:eastAsia="es-AR"/>
          <w14:ligatures w14:val="none"/>
        </w:rPr>
        <w:t>Voices</w:t>
      </w:r>
      <w:proofErr w:type="spellEnd"/>
      <w:r w:rsidRPr="00DD37A2">
        <w:rPr>
          <w:rFonts w:eastAsia="Times New Roman" w:cstheme="minorHAnsi"/>
          <w:kern w:val="0"/>
          <w:sz w:val="24"/>
          <w:szCs w:val="24"/>
          <w:lang w:eastAsia="es-AR"/>
          <w14:ligatures w14:val="none"/>
        </w:rPr>
        <w:t>! es integrante de la red realizando los estudios en Argentina.</w:t>
      </w:r>
    </w:p>
    <w:p w14:paraId="52739AD8"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val="en-GB" w:eastAsia="es-AR"/>
          <w14:ligatures w14:val="none"/>
        </w:rPr>
      </w:pPr>
      <w:hyperlink r:id="rId7" w:history="1">
        <w:r w:rsidRPr="00DD37A2">
          <w:rPr>
            <w:rStyle w:val="Hipervnculo"/>
            <w:rFonts w:eastAsia="Times New Roman" w:cstheme="minorHAnsi"/>
            <w:kern w:val="0"/>
            <w:sz w:val="24"/>
            <w:szCs w:val="24"/>
            <w:lang w:val="en-GB" w:eastAsia="es-AR"/>
            <w14:ligatures w14:val="none"/>
          </w:rPr>
          <w:t>http://www.voicesconsultancy.com/</w:t>
        </w:r>
      </w:hyperlink>
      <w:r w:rsidRPr="00DD37A2">
        <w:rPr>
          <w:rFonts w:eastAsia="Times New Roman" w:cstheme="minorHAnsi"/>
          <w:kern w:val="0"/>
          <w:sz w:val="24"/>
          <w:szCs w:val="24"/>
          <w:lang w:val="en-GB" w:eastAsia="es-AR"/>
          <w14:ligatures w14:val="none"/>
        </w:rPr>
        <w:t>  </w:t>
      </w:r>
    </w:p>
    <w:p w14:paraId="3D797D1D"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val="en-GB" w:eastAsia="es-AR"/>
          <w14:ligatures w14:val="none"/>
        </w:rPr>
      </w:pPr>
    </w:p>
    <w:p w14:paraId="33F18063"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val="en-GB" w:eastAsia="es-AR"/>
          <w14:ligatures w14:val="none"/>
        </w:rPr>
      </w:pPr>
    </w:p>
    <w:p w14:paraId="2B0718FD" w14:textId="78C18AA9" w:rsidR="00DD37A2" w:rsidRPr="0086268C" w:rsidRDefault="00DD37A2" w:rsidP="00DD37A2">
      <w:pPr>
        <w:spacing w:before="100" w:beforeAutospacing="1" w:after="100" w:afterAutospacing="1" w:line="276" w:lineRule="auto"/>
        <w:jc w:val="both"/>
        <w:rPr>
          <w:rFonts w:eastAsia="Times New Roman" w:cstheme="minorHAnsi"/>
          <w:kern w:val="0"/>
          <w:sz w:val="24"/>
          <w:szCs w:val="24"/>
          <w:lang w:val="en-GB" w:eastAsia="es-AR"/>
          <w14:ligatures w14:val="none"/>
        </w:rPr>
      </w:pPr>
      <w:r w:rsidRPr="0086268C">
        <w:rPr>
          <w:rFonts w:eastAsia="Times New Roman" w:cstheme="minorHAnsi"/>
          <w:b/>
          <w:bCs/>
          <w:kern w:val="0"/>
          <w:sz w:val="24"/>
          <w:szCs w:val="24"/>
          <w:lang w:val="en-GB" w:eastAsia="es-AR"/>
          <w14:ligatures w14:val="none"/>
        </w:rPr>
        <w:t>Contacto Voices!:</w:t>
      </w:r>
    </w:p>
    <w:p w14:paraId="4A565A42"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Constanza Cilley | Directora Ejecutiva VOICES!</w:t>
      </w:r>
    </w:p>
    <w:p w14:paraId="6DD1603A"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hyperlink r:id="rId8" w:history="1">
        <w:r w:rsidRPr="00DD37A2">
          <w:rPr>
            <w:rStyle w:val="Hipervnculo"/>
            <w:rFonts w:eastAsia="Times New Roman" w:cstheme="minorHAnsi"/>
            <w:kern w:val="0"/>
            <w:sz w:val="24"/>
            <w:szCs w:val="24"/>
            <w:lang w:eastAsia="es-AR"/>
            <w14:ligatures w14:val="none"/>
          </w:rPr>
          <w:t>constanzacilley@voicesconsultancy.com</w:t>
        </w:r>
      </w:hyperlink>
    </w:p>
    <w:p w14:paraId="1DEC9060" w14:textId="3F227BC2" w:rsidR="004749EC" w:rsidRPr="00867AF8"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Cel: 1565724467</w:t>
      </w:r>
    </w:p>
    <w:sectPr w:rsidR="004749EC" w:rsidRPr="00867AF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0858" w14:textId="77777777" w:rsidR="001A7E39" w:rsidRDefault="001A7E39" w:rsidP="00952BEA">
      <w:pPr>
        <w:spacing w:after="0" w:line="240" w:lineRule="auto"/>
      </w:pPr>
      <w:r>
        <w:separator/>
      </w:r>
    </w:p>
  </w:endnote>
  <w:endnote w:type="continuationSeparator" w:id="0">
    <w:p w14:paraId="6A5F26E7" w14:textId="77777777" w:rsidR="001A7E39" w:rsidRDefault="001A7E39" w:rsidP="0095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7F45" w14:textId="77777777" w:rsidR="001A7E39" w:rsidRDefault="001A7E39" w:rsidP="00952BEA">
      <w:pPr>
        <w:spacing w:after="0" w:line="240" w:lineRule="auto"/>
      </w:pPr>
      <w:r>
        <w:separator/>
      </w:r>
    </w:p>
  </w:footnote>
  <w:footnote w:type="continuationSeparator" w:id="0">
    <w:p w14:paraId="0E00744F" w14:textId="77777777" w:rsidR="001A7E39" w:rsidRDefault="001A7E39" w:rsidP="00952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1D61" w14:textId="697E8561" w:rsidR="00952BEA" w:rsidRDefault="00952BEA">
    <w:pPr>
      <w:pStyle w:val="Encabezado"/>
    </w:pPr>
    <w:r>
      <w:rPr>
        <w:rFonts w:ascii="Calibri" w:hAnsi="Calibri" w:cs="Calibri"/>
        <w:noProof/>
        <w:color w:val="000000"/>
        <w:bdr w:val="none" w:sz="0" w:space="0" w:color="auto" w:frame="1"/>
      </w:rPr>
      <w:drawing>
        <wp:inline distT="0" distB="0" distL="0" distR="0" wp14:anchorId="212EC561" wp14:editId="67274B3E">
          <wp:extent cx="828675" cy="600075"/>
          <wp:effectExtent l="0" t="0" r="9525" b="9525"/>
          <wp:docPr id="68912313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7015"/>
    <w:multiLevelType w:val="multilevel"/>
    <w:tmpl w:val="653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4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EC"/>
    <w:rsid w:val="00057864"/>
    <w:rsid w:val="001A7E39"/>
    <w:rsid w:val="00442DC7"/>
    <w:rsid w:val="004749EC"/>
    <w:rsid w:val="00497BD7"/>
    <w:rsid w:val="005750BB"/>
    <w:rsid w:val="007021A3"/>
    <w:rsid w:val="0086268C"/>
    <w:rsid w:val="00867AF8"/>
    <w:rsid w:val="00900A59"/>
    <w:rsid w:val="00906CEC"/>
    <w:rsid w:val="00933EA8"/>
    <w:rsid w:val="00952BEA"/>
    <w:rsid w:val="00B14AE2"/>
    <w:rsid w:val="00C05343"/>
    <w:rsid w:val="00C05B21"/>
    <w:rsid w:val="00DD37A2"/>
    <w:rsid w:val="00E61D58"/>
    <w:rsid w:val="00E72833"/>
    <w:rsid w:val="00EA44F3"/>
    <w:rsid w:val="00EA7C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973F"/>
  <w15:chartTrackingRefBased/>
  <w15:docId w15:val="{66C4352B-46FC-41B0-906A-1AF74BDB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4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9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9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9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9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9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9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9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9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9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9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9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9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9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9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9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9EC"/>
    <w:rPr>
      <w:rFonts w:eastAsiaTheme="majorEastAsia" w:cstheme="majorBidi"/>
      <w:color w:val="272727" w:themeColor="text1" w:themeTint="D8"/>
    </w:rPr>
  </w:style>
  <w:style w:type="paragraph" w:styleId="Ttulo">
    <w:name w:val="Title"/>
    <w:basedOn w:val="Normal"/>
    <w:next w:val="Normal"/>
    <w:link w:val="TtuloCar"/>
    <w:uiPriority w:val="10"/>
    <w:qFormat/>
    <w:rsid w:val="0047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9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9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9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9EC"/>
    <w:pPr>
      <w:spacing w:before="160"/>
      <w:jc w:val="center"/>
    </w:pPr>
    <w:rPr>
      <w:i/>
      <w:iCs/>
      <w:color w:val="404040" w:themeColor="text1" w:themeTint="BF"/>
    </w:rPr>
  </w:style>
  <w:style w:type="character" w:customStyle="1" w:styleId="CitaCar">
    <w:name w:val="Cita Car"/>
    <w:basedOn w:val="Fuentedeprrafopredeter"/>
    <w:link w:val="Cita"/>
    <w:uiPriority w:val="29"/>
    <w:rsid w:val="004749EC"/>
    <w:rPr>
      <w:i/>
      <w:iCs/>
      <w:color w:val="404040" w:themeColor="text1" w:themeTint="BF"/>
    </w:rPr>
  </w:style>
  <w:style w:type="paragraph" w:styleId="Prrafodelista">
    <w:name w:val="List Paragraph"/>
    <w:basedOn w:val="Normal"/>
    <w:uiPriority w:val="34"/>
    <w:qFormat/>
    <w:rsid w:val="004749EC"/>
    <w:pPr>
      <w:ind w:left="720"/>
      <w:contextualSpacing/>
    </w:pPr>
  </w:style>
  <w:style w:type="character" w:styleId="nfasisintenso">
    <w:name w:val="Intense Emphasis"/>
    <w:basedOn w:val="Fuentedeprrafopredeter"/>
    <w:uiPriority w:val="21"/>
    <w:qFormat/>
    <w:rsid w:val="004749EC"/>
    <w:rPr>
      <w:i/>
      <w:iCs/>
      <w:color w:val="2F5496" w:themeColor="accent1" w:themeShade="BF"/>
    </w:rPr>
  </w:style>
  <w:style w:type="paragraph" w:styleId="Citadestacada">
    <w:name w:val="Intense Quote"/>
    <w:basedOn w:val="Normal"/>
    <w:next w:val="Normal"/>
    <w:link w:val="CitadestacadaCar"/>
    <w:uiPriority w:val="30"/>
    <w:qFormat/>
    <w:rsid w:val="00474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9EC"/>
    <w:rPr>
      <w:i/>
      <w:iCs/>
      <w:color w:val="2F5496" w:themeColor="accent1" w:themeShade="BF"/>
    </w:rPr>
  </w:style>
  <w:style w:type="character" w:styleId="Referenciaintensa">
    <w:name w:val="Intense Reference"/>
    <w:basedOn w:val="Fuentedeprrafopredeter"/>
    <w:uiPriority w:val="32"/>
    <w:qFormat/>
    <w:rsid w:val="004749EC"/>
    <w:rPr>
      <w:b/>
      <w:bCs/>
      <w:smallCaps/>
      <w:color w:val="2F5496" w:themeColor="accent1" w:themeShade="BF"/>
      <w:spacing w:val="5"/>
    </w:rPr>
  </w:style>
  <w:style w:type="paragraph" w:styleId="NormalWeb">
    <w:name w:val="Normal (Web)"/>
    <w:basedOn w:val="Normal"/>
    <w:uiPriority w:val="99"/>
    <w:semiHidden/>
    <w:unhideWhenUsed/>
    <w:rsid w:val="004749E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4749EC"/>
    <w:rPr>
      <w:b/>
      <w:bCs/>
    </w:rPr>
  </w:style>
  <w:style w:type="paragraph" w:styleId="Encabezado">
    <w:name w:val="header"/>
    <w:basedOn w:val="Normal"/>
    <w:link w:val="EncabezadoCar"/>
    <w:uiPriority w:val="99"/>
    <w:unhideWhenUsed/>
    <w:rsid w:val="00952B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BEA"/>
  </w:style>
  <w:style w:type="paragraph" w:styleId="Piedepgina">
    <w:name w:val="footer"/>
    <w:basedOn w:val="Normal"/>
    <w:link w:val="PiedepginaCar"/>
    <w:uiPriority w:val="99"/>
    <w:unhideWhenUsed/>
    <w:rsid w:val="00952B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BEA"/>
  </w:style>
  <w:style w:type="character" w:styleId="Hipervnculo">
    <w:name w:val="Hyperlink"/>
    <w:basedOn w:val="Fuentedeprrafopredeter"/>
    <w:uiPriority w:val="99"/>
    <w:unhideWhenUsed/>
    <w:rsid w:val="00DD37A2"/>
    <w:rPr>
      <w:color w:val="0563C1" w:themeColor="hyperlink"/>
      <w:u w:val="single"/>
    </w:rPr>
  </w:style>
  <w:style w:type="character" w:styleId="Mencinsinresolver">
    <w:name w:val="Unresolved Mention"/>
    <w:basedOn w:val="Fuentedeprrafopredeter"/>
    <w:uiPriority w:val="99"/>
    <w:semiHidden/>
    <w:unhideWhenUsed/>
    <w:rsid w:val="00DD37A2"/>
    <w:rPr>
      <w:color w:val="605E5C"/>
      <w:shd w:val="clear" w:color="auto" w:fill="E1DFDD"/>
    </w:rPr>
  </w:style>
  <w:style w:type="character" w:styleId="Refdecomentario">
    <w:name w:val="annotation reference"/>
    <w:basedOn w:val="Fuentedeprrafopredeter"/>
    <w:uiPriority w:val="99"/>
    <w:semiHidden/>
    <w:unhideWhenUsed/>
    <w:rsid w:val="007021A3"/>
    <w:rPr>
      <w:sz w:val="16"/>
      <w:szCs w:val="16"/>
    </w:rPr>
  </w:style>
  <w:style w:type="paragraph" w:styleId="Textocomentario">
    <w:name w:val="annotation text"/>
    <w:basedOn w:val="Normal"/>
    <w:link w:val="TextocomentarioCar"/>
    <w:uiPriority w:val="99"/>
    <w:unhideWhenUsed/>
    <w:rsid w:val="007021A3"/>
    <w:pPr>
      <w:spacing w:line="240" w:lineRule="auto"/>
    </w:pPr>
    <w:rPr>
      <w:sz w:val="20"/>
      <w:szCs w:val="20"/>
    </w:rPr>
  </w:style>
  <w:style w:type="character" w:customStyle="1" w:styleId="TextocomentarioCar">
    <w:name w:val="Texto comentario Car"/>
    <w:basedOn w:val="Fuentedeprrafopredeter"/>
    <w:link w:val="Textocomentario"/>
    <w:uiPriority w:val="99"/>
    <w:rsid w:val="007021A3"/>
    <w:rPr>
      <w:sz w:val="20"/>
      <w:szCs w:val="20"/>
    </w:rPr>
  </w:style>
  <w:style w:type="paragraph" w:styleId="Asuntodelcomentario">
    <w:name w:val="annotation subject"/>
    <w:basedOn w:val="Textocomentario"/>
    <w:next w:val="Textocomentario"/>
    <w:link w:val="AsuntodelcomentarioCar"/>
    <w:uiPriority w:val="99"/>
    <w:semiHidden/>
    <w:unhideWhenUsed/>
    <w:rsid w:val="007021A3"/>
    <w:rPr>
      <w:b/>
      <w:bCs/>
    </w:rPr>
  </w:style>
  <w:style w:type="character" w:customStyle="1" w:styleId="AsuntodelcomentarioCar">
    <w:name w:val="Asunto del comentario Car"/>
    <w:basedOn w:val="TextocomentarioCar"/>
    <w:link w:val="Asuntodelcomentario"/>
    <w:uiPriority w:val="99"/>
    <w:semiHidden/>
    <w:rsid w:val="00702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anzacilley@voicesconsultancy.com" TargetMode="External"/><Relationship Id="rId3" Type="http://schemas.openxmlformats.org/officeDocument/2006/relationships/settings" Target="settings.xml"/><Relationship Id="rId7" Type="http://schemas.openxmlformats.org/officeDocument/2006/relationships/hyperlink" Target="http://www.voicesconsulta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916</Words>
  <Characters>5040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Cilley</dc:creator>
  <cp:keywords/>
  <dc:description/>
  <cp:lastModifiedBy>Juana Haines</cp:lastModifiedBy>
  <cp:revision>3</cp:revision>
  <dcterms:created xsi:type="dcterms:W3CDTF">2026-01-26T16:40:00Z</dcterms:created>
  <dcterms:modified xsi:type="dcterms:W3CDTF">2026-02-04T17:28:00Z</dcterms:modified>
</cp:coreProperties>
</file>